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8240" w:tblpY="27"/>
        <w:tblW w:w="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2"/>
        <w:gridCol w:w="1418"/>
      </w:tblGrid>
      <w:tr w:rsidR="00E9133B" w:rsidRPr="0056759F" w:rsidTr="00AD19A1">
        <w:trPr>
          <w:trHeight w:val="269"/>
        </w:trPr>
        <w:tc>
          <w:tcPr>
            <w:tcW w:w="1422" w:type="dxa"/>
          </w:tcPr>
          <w:p w:rsidR="00E9133B" w:rsidRPr="0056759F" w:rsidRDefault="00E9133B" w:rsidP="00AD19A1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56759F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</w:tcPr>
          <w:p w:rsidR="00E9133B" w:rsidRPr="0056759F" w:rsidRDefault="002B6974" w:rsidP="00AD19A1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56759F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</w:t>
            </w:r>
            <w:r w:rsidR="00E9133B" w:rsidRPr="0056759F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HMF-201</w:t>
            </w:r>
          </w:p>
        </w:tc>
      </w:tr>
      <w:tr w:rsidR="00E9133B" w:rsidRPr="0056759F" w:rsidTr="00AD19A1">
        <w:trPr>
          <w:trHeight w:val="275"/>
        </w:trPr>
        <w:tc>
          <w:tcPr>
            <w:tcW w:w="1422" w:type="dxa"/>
          </w:tcPr>
          <w:p w:rsidR="00E9133B" w:rsidRPr="0056759F" w:rsidRDefault="00E9133B" w:rsidP="00AD19A1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56759F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</w:tcPr>
          <w:p w:rsidR="00E9133B" w:rsidRPr="0056759F" w:rsidRDefault="00E9133B" w:rsidP="00AD19A1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6759F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0754B0" w:rsidRPr="0056759F" w:rsidTr="00AD19A1">
        <w:trPr>
          <w:trHeight w:val="295"/>
        </w:trPr>
        <w:tc>
          <w:tcPr>
            <w:tcW w:w="1422" w:type="dxa"/>
          </w:tcPr>
          <w:p w:rsidR="000754B0" w:rsidRPr="0056759F" w:rsidRDefault="000754B0" w:rsidP="00AD19A1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56759F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B0" w:rsidRPr="0056759F" w:rsidRDefault="000754B0" w:rsidP="00AD19A1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6759F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0754B0" w:rsidRPr="0056759F" w:rsidTr="00AD19A1">
        <w:trPr>
          <w:trHeight w:val="214"/>
        </w:trPr>
        <w:tc>
          <w:tcPr>
            <w:tcW w:w="1422" w:type="dxa"/>
          </w:tcPr>
          <w:p w:rsidR="000754B0" w:rsidRPr="0056759F" w:rsidRDefault="000754B0" w:rsidP="00AD19A1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56759F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B0" w:rsidRPr="0056759F" w:rsidRDefault="000754B0" w:rsidP="00AD19A1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6759F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CD3DA0" w:rsidRPr="0056759F" w:rsidRDefault="00AE4A71" w:rsidP="0056759F">
      <w:pPr>
        <w:pStyle w:val="AralkYok"/>
        <w:rPr>
          <w:rFonts w:ascii="Cambria" w:eastAsia="Arial" w:hAnsi="Cambria" w:cs="Arial"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31BF4087" wp14:editId="111B4872">
            <wp:extent cx="581025" cy="561975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05201">
        <w:rPr>
          <w:rFonts w:ascii="Cambria" w:eastAsia="Arial" w:hAnsi="Cambria" w:cs="Arial"/>
          <w:color w:val="000000"/>
          <w:sz w:val="16"/>
          <w:szCs w:val="16"/>
        </w:rPr>
        <w:tab/>
      </w:r>
      <w:r w:rsidR="00405201">
        <w:rPr>
          <w:rFonts w:ascii="Cambria" w:eastAsia="Arial" w:hAnsi="Cambria" w:cs="Arial"/>
          <w:color w:val="000000"/>
          <w:sz w:val="16"/>
          <w:szCs w:val="16"/>
        </w:rPr>
        <w:tab/>
      </w:r>
      <w:r w:rsidR="00405201">
        <w:rPr>
          <w:rFonts w:ascii="Cambria" w:eastAsia="Arial" w:hAnsi="Cambria" w:cs="Arial"/>
          <w:color w:val="000000"/>
          <w:sz w:val="16"/>
          <w:szCs w:val="16"/>
        </w:rPr>
        <w:tab/>
      </w:r>
      <w:r w:rsidR="00405201">
        <w:rPr>
          <w:rFonts w:ascii="Cambria" w:eastAsia="Arial" w:hAnsi="Cambria" w:cs="Arial"/>
          <w:color w:val="000000"/>
          <w:sz w:val="16"/>
          <w:szCs w:val="16"/>
        </w:rPr>
        <w:tab/>
      </w:r>
      <w:r w:rsidR="0061354B">
        <w:rPr>
          <w:rFonts w:ascii="Cambria" w:eastAsia="Arial" w:hAnsi="Cambria" w:cs="Arial"/>
          <w:color w:val="000000"/>
          <w:sz w:val="16"/>
          <w:szCs w:val="16"/>
        </w:rPr>
        <w:t xml:space="preserve">   </w:t>
      </w:r>
      <w:r w:rsidR="00405201">
        <w:rPr>
          <w:rFonts w:ascii="Times New Roman" w:eastAsia="Times New Roman" w:hAnsi="Times New Roman" w:cs="Times New Roman"/>
        </w:rPr>
        <w:t xml:space="preserve">EGE ÜNİVERSİTESİ  </w:t>
      </w:r>
    </w:p>
    <w:p w:rsidR="005F420B" w:rsidRPr="005F420B" w:rsidRDefault="005F420B" w:rsidP="005F420B">
      <w:pPr>
        <w:spacing w:after="58"/>
        <w:ind w:left="-5" w:right="-11438" w:hanging="10"/>
        <w:rPr>
          <w:color w:val="000000"/>
        </w:rPr>
      </w:pPr>
      <w:bookmarkStart w:id="0" w:name="_heading=h.gjdgxs" w:colFirst="0" w:colLast="0"/>
      <w:bookmarkEnd w:id="0"/>
      <w:r w:rsidRPr="005F420B">
        <w:rPr>
          <w:rFonts w:ascii="Cambria" w:eastAsia="Cambria" w:hAnsi="Cambria" w:cs="Cambria"/>
          <w:i/>
          <w:color w:val="007BC4"/>
          <w:sz w:val="18"/>
        </w:rPr>
        <w:t>"</w:t>
      </w:r>
      <w:r w:rsidRPr="0056759F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Pr="005F420B">
        <w:rPr>
          <w:rFonts w:ascii="Cambria" w:eastAsia="Cambria" w:hAnsi="Cambria" w:cs="Cambria"/>
          <w:i/>
          <w:color w:val="007BC4"/>
          <w:sz w:val="18"/>
        </w:rPr>
        <w:t xml:space="preserve">, </w:t>
      </w:r>
      <w:r w:rsidR="00405201">
        <w:rPr>
          <w:rFonts w:ascii="Cambria" w:eastAsia="Cambria" w:hAnsi="Cambria" w:cs="Cambria"/>
          <w:i/>
          <w:color w:val="007BC4"/>
          <w:sz w:val="18"/>
        </w:rPr>
        <w:tab/>
      </w:r>
      <w:r w:rsidR="00405201">
        <w:rPr>
          <w:rFonts w:ascii="Cambria" w:eastAsia="Cambria" w:hAnsi="Cambria" w:cs="Cambria"/>
          <w:i/>
          <w:color w:val="007BC4"/>
          <w:sz w:val="18"/>
        </w:rPr>
        <w:tab/>
      </w:r>
      <w:r w:rsidR="0061354B"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="00405201"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="00405201">
        <w:rPr>
          <w:rFonts w:ascii="Times New Roman" w:eastAsia="Times New Roman" w:hAnsi="Times New Roman" w:cs="Times New Roman"/>
        </w:rPr>
        <w:t>Hemşirelik Fakültesi</w:t>
      </w:r>
    </w:p>
    <w:p w:rsidR="00CD3DA0" w:rsidRDefault="005F420B" w:rsidP="005F420B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5F420B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56759F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 w:rsidRPr="005F420B">
        <w:rPr>
          <w:rFonts w:ascii="Cambria" w:eastAsia="Cambria" w:hAnsi="Cambria" w:cs="Cambria"/>
          <w:i/>
          <w:color w:val="007BC4"/>
          <w:sz w:val="18"/>
        </w:rPr>
        <w:t>”</w:t>
      </w:r>
      <w:r w:rsidRPr="005F420B"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5164B0">
        <w:t xml:space="preserve">                                   </w:t>
      </w:r>
      <w:r>
        <w:t xml:space="preserve">            </w:t>
      </w:r>
      <w:r w:rsidR="00A519F5">
        <w:t xml:space="preserve">    </w:t>
      </w:r>
      <w:r w:rsidR="00F81594">
        <w:t xml:space="preserve"> </w:t>
      </w:r>
      <w:r w:rsidR="0056759F">
        <w:t xml:space="preserve">    </w:t>
      </w:r>
    </w:p>
    <w:p w:rsidR="00CD3DA0" w:rsidRDefault="005164B0" w:rsidP="00405201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</w:t>
      </w:r>
      <w:r w:rsidR="00405201">
        <w:rPr>
          <w:rFonts w:ascii="Times New Roman" w:eastAsia="Times New Roman" w:hAnsi="Times New Roman" w:cs="Times New Roman"/>
        </w:rPr>
        <w:t xml:space="preserve">                     </w:t>
      </w:r>
      <w:r w:rsidR="00A519F5">
        <w:rPr>
          <w:rFonts w:ascii="Times New Roman" w:eastAsia="Times New Roman" w:hAnsi="Times New Roman" w:cs="Times New Roman"/>
        </w:rPr>
        <w:t xml:space="preserve">   </w:t>
      </w:r>
      <w:r w:rsidR="00405201">
        <w:rPr>
          <w:rFonts w:ascii="Times New Roman" w:eastAsia="Times New Roman" w:hAnsi="Times New Roman" w:cs="Times New Roman"/>
        </w:rPr>
        <w:t xml:space="preserve"> </w:t>
      </w:r>
      <w:r w:rsidR="0061354B">
        <w:rPr>
          <w:rFonts w:ascii="Times New Roman" w:eastAsia="Times New Roman" w:hAnsi="Times New Roman" w:cs="Times New Roman"/>
        </w:rPr>
        <w:t xml:space="preserve">  </w:t>
      </w:r>
      <w:r w:rsidR="00A519F5">
        <w:rPr>
          <w:rFonts w:ascii="Times New Roman" w:eastAsia="Times New Roman" w:hAnsi="Times New Roman" w:cs="Times New Roman"/>
        </w:rPr>
        <w:t xml:space="preserve"> </w:t>
      </w:r>
      <w:r w:rsidR="00AE4A7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LABORATUVAR FORMU</w:t>
      </w:r>
    </w:p>
    <w:p w:rsidR="00CD3DA0" w:rsidRDefault="005164B0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</w:t>
      </w:r>
      <w:r w:rsidR="00A519F5">
        <w:t xml:space="preserve">               </w:t>
      </w:r>
      <w: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CD3DA0" w:rsidRDefault="00CD3DA0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3DA0" w:rsidRDefault="005164B0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CD3DA0" w:rsidRDefault="005164B0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Konu: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İmplante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Olan Hastanın Bakım Protokolü</w:t>
      </w:r>
      <w:r>
        <w:tab/>
      </w:r>
      <w:r>
        <w:tab/>
      </w:r>
    </w:p>
    <w:p w:rsidR="00CD3DA0" w:rsidRDefault="005164B0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</w:r>
      <w:r w:rsidR="00C45871">
        <w:rPr>
          <w:rFonts w:ascii="Times New Roman" w:eastAsia="Times New Roman" w:hAnsi="Times New Roman" w:cs="Times New Roman"/>
          <w:b/>
        </w:rPr>
        <w:t xml:space="preserve">                  </w:t>
      </w:r>
      <w:r>
        <w:rPr>
          <w:rFonts w:ascii="Times New Roman" w:eastAsia="Times New Roman" w:hAnsi="Times New Roman" w:cs="Times New Roman"/>
          <w:b/>
        </w:rPr>
        <w:t>Numarası:</w:t>
      </w:r>
    </w:p>
    <w:p w:rsidR="00CD3DA0" w:rsidRDefault="005164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giriş yerini kuru ve temiz tutarak mikroorganizma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kolonizasyonu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azaltmak.</w:t>
      </w:r>
    </w:p>
    <w:p w:rsidR="00CD3DA0" w:rsidRDefault="005164B0">
      <w:pPr>
        <w:pStyle w:val="Balk3"/>
        <w:spacing w:before="253"/>
        <w:ind w:left="525" w:hanging="525"/>
      </w:pPr>
      <w:r>
        <w:t>Uygulama için gerekli malzemeler:</w:t>
      </w:r>
    </w:p>
    <w:p w:rsidR="00CD3DA0" w:rsidRDefault="00CD3D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CD3DA0" w:rsidRDefault="005164B0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 çift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steril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eldiven</w:t>
      </w:r>
    </w:p>
    <w:p w:rsidR="00CD3DA0" w:rsidRDefault="005164B0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 çift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steril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olmayan eldiven</w:t>
      </w:r>
    </w:p>
    <w:p w:rsidR="00CD3DA0" w:rsidRDefault="005164B0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Transparan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örtüsü/ Steril gazlı bez</w:t>
      </w:r>
    </w:p>
    <w:p w:rsidR="00CD3DA0" w:rsidRDefault="005164B0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Antialerjik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flaster</w:t>
      </w:r>
      <w:proofErr w:type="spellEnd"/>
    </w:p>
    <w:p w:rsidR="00CD3DA0" w:rsidRDefault="005164B0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Noto Sans Symbols" w:eastAsia="Noto Sans Symbols" w:hAnsi="Noto Sans Symbols" w:cs="Noto Sans Symbols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Kurum protokolüne uygun antiseptik solüsyon</w:t>
      </w:r>
    </w:p>
    <w:p w:rsidR="00CD3DA0" w:rsidRDefault="005164B0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 adet 20 veya 22G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huber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uçlu iğne</w:t>
      </w:r>
    </w:p>
    <w:p w:rsidR="00CD3DA0" w:rsidRDefault="005164B0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Noto Sans Symbols" w:eastAsia="Noto Sans Symbols" w:hAnsi="Noto Sans Symbols" w:cs="Noto Sans Symbols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Heparinli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yıkama enjektörü</w:t>
      </w:r>
    </w:p>
    <w:p w:rsidR="00CD3DA0" w:rsidRDefault="005164B0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Gerekirse iğnesiz girişim aparatı</w:t>
      </w:r>
    </w:p>
    <w:p w:rsidR="00CD3DA0" w:rsidRDefault="005164B0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Serum Fizyolojik</w:t>
      </w:r>
    </w:p>
    <w:p w:rsidR="00CD3DA0" w:rsidRDefault="005164B0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Uzatma seti</w:t>
      </w:r>
    </w:p>
    <w:p w:rsidR="00CD3DA0" w:rsidRDefault="005164B0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CD3DA0" w:rsidRDefault="00CD3D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tbl>
      <w:tblPr>
        <w:tblStyle w:val="a0"/>
        <w:tblW w:w="1023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6931"/>
        <w:gridCol w:w="932"/>
        <w:gridCol w:w="932"/>
        <w:gridCol w:w="932"/>
      </w:tblGrid>
      <w:tr w:rsidR="00CD3DA0">
        <w:trPr>
          <w:trHeight w:val="276"/>
        </w:trPr>
        <w:tc>
          <w:tcPr>
            <w:tcW w:w="10228" w:type="dxa"/>
            <w:gridSpan w:val="5"/>
            <w:shd w:val="clear" w:color="auto" w:fill="D8D8D8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İMPLANTE PORT KATETERİ OLAN HASTANIN BAKIMI</w:t>
            </w:r>
          </w:p>
        </w:tc>
      </w:tr>
      <w:tr w:rsidR="00CD3DA0">
        <w:trPr>
          <w:trHeight w:val="253"/>
        </w:trPr>
        <w:tc>
          <w:tcPr>
            <w:tcW w:w="7432" w:type="dxa"/>
            <w:gridSpan w:val="2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932" w:type="dxa"/>
          </w:tcPr>
          <w:p w:rsidR="00CD3DA0" w:rsidRDefault="005164B0">
            <w:pPr>
              <w:spacing w:line="233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93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932" w:type="dxa"/>
          </w:tcPr>
          <w:p w:rsidR="00CD3DA0" w:rsidRDefault="005164B0">
            <w:pP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CD3DA0">
        <w:trPr>
          <w:trHeight w:val="252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DA0">
        <w:trPr>
          <w:trHeight w:val="253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DA0">
        <w:trPr>
          <w:trHeight w:val="251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DA0">
        <w:trPr>
          <w:trHeight w:val="254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 ve steril olmayan eldiven giyilir.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DA0">
        <w:trPr>
          <w:trHeight w:val="505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Eğer port üzerinde eski pansuman materyali varsa; eski pansuman materyali çıkarılarak atılır.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3DA0">
        <w:trPr>
          <w:trHeight w:val="250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Steril olmayan eldiven çıkarılır.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DA0">
        <w:trPr>
          <w:trHeight w:val="253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Eller yıkanır ve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steril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eldiven giyilir.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DA0">
        <w:trPr>
          <w:trHeight w:val="506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Cilt altındaki port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palpasyon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 tespit edilir.</w:t>
            </w:r>
          </w:p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11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(Aktif olmayan elin başparmağı ve işaret parmağı arasında tespit edilir.)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3DA0">
        <w:trPr>
          <w:trHeight w:val="506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Port iğnesi çıkartılır ve steril kuru gazlı bez ile kanama durana kadar bası uygulanır.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3DA0">
        <w:trPr>
          <w:trHeight w:val="755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Bölge kızarıklık, kaşıntı, akıntı ve hassasiyet yönünden değerlendirilir.</w:t>
            </w:r>
          </w:p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(Herhangi bir bulgu saptandığında hekim bilgilendirilir ve hekim istemine göre gerekirse kültür için örnek alınır.)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3DA0">
        <w:trPr>
          <w:trHeight w:val="253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Antiseptik solüsyonu steril gazlı beze dökülür.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DA0">
        <w:trPr>
          <w:trHeight w:val="1012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Port giriş noktasından başlayarak, dairesel hareketlerle merkezden dışa doğru (bebeklerde 5 cm, daha büyük çocuklarda 7-10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cm’lik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alan) antiseptik</w:t>
            </w:r>
          </w:p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solüsyonla ıslatılmış steril gazlı bezle 30 saniye süre ile silinir, bu işlem en az üç kez tekrarlanır.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3DA0">
        <w:trPr>
          <w:trHeight w:val="504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Antiseptik solüsyon sürülen alanın kuruması beklenir.</w:t>
            </w:r>
          </w:p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11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(Kuruma süresi antiseptik solüsyona göre farklılık gösterebilir)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3DA0">
        <w:trPr>
          <w:trHeight w:val="505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Bölge kuruduktan sonra aktif olmayan elin başparmağı ve işaret parmağı ile port cilt altında tespit edilir.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3DA0">
        <w:trPr>
          <w:trHeight w:val="249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Port iğnesi takılmadan önce SF ile setin havası çıkartılır ve set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klemplenir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DA0">
        <w:trPr>
          <w:trHeight w:val="506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Tespit edilen portun merkezine,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huber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uçlu iğne 90° açı ile yerleştirilir.</w:t>
            </w:r>
          </w:p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Huber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uçlu iğne rezervuara yerleştiğinde metalik ses hissedilir)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3DA0">
        <w:trPr>
          <w:trHeight w:val="253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klempi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açılıp kanın geri dönüşü kontrol edilir.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DA0">
        <w:trPr>
          <w:trHeight w:val="776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Kan geri dönüşü sağlandıktan sonra eğer kan örneği alınacaksa;</w:t>
            </w:r>
          </w:p>
          <w:p w:rsidR="00CD3DA0" w:rsidRDefault="005164B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left="829" w:right="10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SF verilmeden önce iğne setinin ucuna enjektör ya da kan alma adaptörü bağlantısı yapılır.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3DA0">
        <w:trPr>
          <w:trHeight w:val="521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6930" w:type="dxa"/>
          </w:tcPr>
          <w:p w:rsidR="00CD3DA0" w:rsidRDefault="005164B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line="254" w:lineRule="auto"/>
              <w:ind w:left="829" w:right="1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Gerekli olan miktarda kan alındıktan sonra,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obstrüksiyonunu önlemek için, en az 10 ml serum fizyolojik ile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yıkanması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3DA0">
        <w:trPr>
          <w:trHeight w:val="252"/>
        </w:trPr>
        <w:tc>
          <w:tcPr>
            <w:tcW w:w="50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8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sağlanır.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DA0">
        <w:trPr>
          <w:trHeight w:val="270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6930" w:type="dxa"/>
          </w:tcPr>
          <w:p w:rsidR="00CD3DA0" w:rsidRDefault="005164B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before="1" w:line="249" w:lineRule="auto"/>
              <w:ind w:left="829" w:hanging="35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Yıkama enjektörü çıkarılır, set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klemplenir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DA0">
        <w:trPr>
          <w:trHeight w:val="1030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Kan geri dönüsü sağlanmışsa ve eğer port bakımı için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heparin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irigasyonu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yapılacaksa;</w:t>
            </w:r>
          </w:p>
          <w:p w:rsidR="00CD3DA0" w:rsidRDefault="005164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left="829" w:right="11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obstrüksiyonunu önlemek için, 10 ml SF verildikten sonra 5ml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heparinli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SF verilir.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3DA0">
        <w:trPr>
          <w:trHeight w:val="270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6930" w:type="dxa"/>
          </w:tcPr>
          <w:p w:rsidR="00CD3DA0" w:rsidRDefault="005164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line="250" w:lineRule="auto"/>
              <w:ind w:left="829" w:hanging="35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Heparinli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yıkama enjektörü çıkarılır, set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klemplenir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3DA0">
        <w:trPr>
          <w:trHeight w:val="252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 sonrası hastaya rahat pozisyon verilir.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DA0">
        <w:trPr>
          <w:trHeight w:val="253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DA0">
        <w:trPr>
          <w:trHeight w:val="252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3DA0">
        <w:trPr>
          <w:trHeight w:val="506"/>
        </w:trPr>
        <w:tc>
          <w:tcPr>
            <w:tcW w:w="502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6930" w:type="dxa"/>
          </w:tcPr>
          <w:p w:rsidR="00CD3DA0" w:rsidRDefault="0051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hemşire gözlem formuna kaydedilir ve ilacın beklenmeyen etkileri gözlenir.</w:t>
            </w: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CD3DA0" w:rsidRDefault="00C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D3DA0" w:rsidRDefault="005164B0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CD3DA0" w:rsidRDefault="005164B0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CD3DA0" w:rsidRDefault="005164B0">
      <w:pPr>
        <w:widowControl w:val="0"/>
        <w:spacing w:after="0" w:line="240" w:lineRule="auto"/>
        <w:ind w:left="708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CD3DA0" w:rsidRDefault="00CD3DA0">
      <w:pPr>
        <w:widowControl w:val="0"/>
        <w:spacing w:after="0" w:line="240" w:lineRule="auto"/>
        <w:ind w:left="708"/>
      </w:pPr>
    </w:p>
    <w:p w:rsidR="00CD3DA0" w:rsidRDefault="005164B0">
      <w:pPr>
        <w:pStyle w:val="Balk2"/>
        <w:spacing w:before="1"/>
        <w:ind w:firstLine="520"/>
      </w:pPr>
      <w:r>
        <w:t>ÖNEMLİ:</w:t>
      </w:r>
    </w:p>
    <w:p w:rsidR="00CD3DA0" w:rsidRDefault="005164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Katetere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sıvı ya da ilaç verirken basınç uygulanmamalıdır.</w:t>
      </w:r>
    </w:p>
    <w:p w:rsidR="00CD3DA0" w:rsidRDefault="005164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after="0" w:line="240" w:lineRule="auto"/>
        <w:ind w:right="364"/>
      </w:pPr>
      <w:r>
        <w:rPr>
          <w:rFonts w:ascii="Times New Roman" w:eastAsia="Times New Roman" w:hAnsi="Times New Roman" w:cs="Times New Roman"/>
          <w:color w:val="000000"/>
        </w:rPr>
        <w:t>Küçük çaplı enjektörler (2ml, 5ml) porta yapacağı basınç nedeniyle tercih edilmemelidir. Girişimlerde en az 10ml’lik enjektörler kullanılmalıdır.</w:t>
      </w:r>
    </w:p>
    <w:p w:rsidR="00CD3DA0" w:rsidRDefault="005164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after="0" w:line="240" w:lineRule="auto"/>
        <w:ind w:right="370"/>
      </w:pPr>
      <w:proofErr w:type="spellStart"/>
      <w:r>
        <w:rPr>
          <w:rFonts w:ascii="Times New Roman" w:eastAsia="Times New Roman" w:hAnsi="Times New Roman" w:cs="Times New Roman"/>
          <w:color w:val="000000"/>
        </w:rPr>
        <w:t>Heparinli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SF ile yıkama yapılırken, sete yıkama sıvısı verilmesi sırasında (henüz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heparinli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serum fizyolojik verme işlemi devam ederken)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klemplenmelidir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CD3DA0" w:rsidRDefault="005164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after="0" w:line="240" w:lineRule="auto"/>
        <w:ind w:right="358"/>
      </w:pPr>
      <w:r>
        <w:rPr>
          <w:rFonts w:ascii="Times New Roman" w:eastAsia="Times New Roman" w:hAnsi="Times New Roman" w:cs="Times New Roman"/>
          <w:color w:val="000000"/>
        </w:rPr>
        <w:t xml:space="preserve">Porta girişlerde portun ömrünü uzatmak için,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anaflaktik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reaksiyon, kardiyak ya da solunum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arresti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vb. zorunlu haller dışında daima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huber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uçlu iğne kullanılmalıdır.</w:t>
      </w:r>
    </w:p>
    <w:p w:rsidR="00CD3DA0" w:rsidRDefault="005164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Pansuman ve iğne değişim sıklığı aşağıdaki şekilde olmalıdır;</w:t>
      </w:r>
    </w:p>
    <w:p w:rsidR="00CD3DA0" w:rsidRDefault="005164B0">
      <w:pPr>
        <w:pStyle w:val="Balk3"/>
        <w:numPr>
          <w:ilvl w:val="0"/>
          <w:numId w:val="2"/>
        </w:numPr>
        <w:tabs>
          <w:tab w:val="left" w:pos="1239"/>
        </w:tabs>
        <w:spacing w:before="252"/>
        <w:ind w:left="1239" w:hanging="359"/>
      </w:pPr>
      <w:r>
        <w:t>Eğer port üzerinde iğne takılı ise pansuman değişim sıklığı:</w:t>
      </w:r>
    </w:p>
    <w:p w:rsidR="00CD3DA0" w:rsidRDefault="005164B0">
      <w:pPr>
        <w:tabs>
          <w:tab w:val="left" w:pos="1959"/>
        </w:tabs>
        <w:spacing w:before="1"/>
        <w:ind w:left="1600"/>
        <w:rPr>
          <w:b/>
        </w:rPr>
      </w:pPr>
      <w:r>
        <w:rPr>
          <w:rFonts w:ascii="Noto Sans Symbols" w:eastAsia="Noto Sans Symbols" w:hAnsi="Noto Sans Symbols" w:cs="Noto Sans Symbols"/>
        </w:rPr>
        <w:t>•</w:t>
      </w:r>
      <w:r>
        <w:tab/>
        <w:t xml:space="preserve">Steril gaz-bez kullanılmış ise </w:t>
      </w:r>
      <w:r>
        <w:rPr>
          <w:b/>
        </w:rPr>
        <w:t xml:space="preserve">günaşırı, </w:t>
      </w:r>
      <w:proofErr w:type="gramStart"/>
      <w:r>
        <w:t>transparan</w:t>
      </w:r>
      <w:proofErr w:type="gramEnd"/>
      <w:r>
        <w:t xml:space="preserve"> örtü kullanılmış ise </w:t>
      </w:r>
      <w:r>
        <w:rPr>
          <w:b/>
        </w:rPr>
        <w:t>haftada bir</w:t>
      </w:r>
    </w:p>
    <w:p w:rsidR="00CD3DA0" w:rsidRDefault="005164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59"/>
        </w:tabs>
        <w:spacing w:before="1" w:after="0" w:line="240" w:lineRule="auto"/>
        <w:ind w:left="1600"/>
        <w:rPr>
          <w:rFonts w:ascii="Times New Roman" w:eastAsia="Times New Roman" w:hAnsi="Times New Roman" w:cs="Times New Roman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  <w:t>Bölge ve/veya pansuman materyali kirlendiğinde, ıslandığında, bütünlüğü bozulduğunda</w:t>
      </w:r>
    </w:p>
    <w:p w:rsidR="00CD3DA0" w:rsidRDefault="005164B0">
      <w:pPr>
        <w:pStyle w:val="Balk3"/>
        <w:spacing w:line="253" w:lineRule="auto"/>
        <w:ind w:left="1960"/>
      </w:pPr>
      <w:proofErr w:type="gramStart"/>
      <w:r>
        <w:t>hemen</w:t>
      </w:r>
      <w:proofErr w:type="gramEnd"/>
    </w:p>
    <w:p w:rsidR="00CD3DA0" w:rsidRDefault="005164B0">
      <w:pPr>
        <w:tabs>
          <w:tab w:val="left" w:pos="1959"/>
        </w:tabs>
        <w:spacing w:line="269" w:lineRule="auto"/>
        <w:ind w:left="1600"/>
        <w:rPr>
          <w:b/>
        </w:rPr>
      </w:pPr>
      <w:r>
        <w:rPr>
          <w:rFonts w:ascii="Noto Sans Symbols" w:eastAsia="Noto Sans Symbols" w:hAnsi="Noto Sans Symbols" w:cs="Noto Sans Symbols"/>
        </w:rPr>
        <w:t>•</w:t>
      </w:r>
      <w:r>
        <w:tab/>
        <w:t xml:space="preserve">Port iğnesi rutin olarak </w:t>
      </w:r>
      <w:r>
        <w:rPr>
          <w:b/>
        </w:rPr>
        <w:t>haftada bir</w:t>
      </w:r>
      <w:r>
        <w:t xml:space="preserve">, kirlenince </w:t>
      </w:r>
      <w:r>
        <w:rPr>
          <w:b/>
        </w:rPr>
        <w:t>hemen</w:t>
      </w:r>
    </w:p>
    <w:p w:rsidR="00CD3DA0" w:rsidRDefault="005164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59"/>
        </w:tabs>
        <w:spacing w:before="1" w:after="0" w:line="240" w:lineRule="auto"/>
        <w:ind w:left="160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kapak değişimi rutin olarak </w:t>
      </w:r>
      <w:r>
        <w:rPr>
          <w:rFonts w:ascii="Times New Roman" w:eastAsia="Times New Roman" w:hAnsi="Times New Roman" w:cs="Times New Roman"/>
          <w:b/>
          <w:color w:val="000000"/>
        </w:rPr>
        <w:t>günlük</w:t>
      </w:r>
      <w:r>
        <w:rPr>
          <w:rFonts w:ascii="Times New Roman" w:eastAsia="Times New Roman" w:hAnsi="Times New Roman" w:cs="Times New Roman"/>
          <w:color w:val="000000"/>
        </w:rPr>
        <w:t xml:space="preserve">, kirlenince </w:t>
      </w:r>
      <w:r>
        <w:rPr>
          <w:rFonts w:ascii="Times New Roman" w:eastAsia="Times New Roman" w:hAnsi="Times New Roman" w:cs="Times New Roman"/>
          <w:b/>
          <w:color w:val="000000"/>
        </w:rPr>
        <w:t>hemen</w:t>
      </w:r>
    </w:p>
    <w:p w:rsidR="00CD3DA0" w:rsidRDefault="005164B0">
      <w:pPr>
        <w:pStyle w:val="Balk3"/>
        <w:tabs>
          <w:tab w:val="left" w:pos="1959"/>
        </w:tabs>
        <w:ind w:left="1600"/>
      </w:pPr>
      <w:r>
        <w:rPr>
          <w:rFonts w:ascii="Noto Sans Symbols" w:eastAsia="Noto Sans Symbols" w:hAnsi="Noto Sans Symbols" w:cs="Noto Sans Symbols"/>
          <w:b w:val="0"/>
        </w:rPr>
        <w:t>•</w:t>
      </w:r>
      <w:r>
        <w:rPr>
          <w:b w:val="0"/>
        </w:rPr>
        <w:tab/>
      </w:r>
      <w:r>
        <w:t>Eğer portta iğne takılı değilse pansumana gerek yoktur.</w:t>
      </w:r>
    </w:p>
    <w:p w:rsidR="00CD3DA0" w:rsidRDefault="005164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4"/>
        </w:tabs>
        <w:spacing w:before="8" w:after="0" w:line="240" w:lineRule="auto"/>
        <w:ind w:left="1054" w:hanging="174"/>
        <w:rPr>
          <w:rFonts w:ascii="Noto Sans Symbols" w:eastAsia="Noto Sans Symbols" w:hAnsi="Noto Sans Symbols" w:cs="Noto Sans Symbols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​</w:t>
      </w:r>
    </w:p>
    <w:p w:rsidR="00CD3DA0" w:rsidRDefault="00CD3D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after="0" w:line="240" w:lineRule="auto"/>
        <w:rPr>
          <w:rFonts w:ascii="Noto Sans Symbols" w:eastAsia="Noto Sans Symbols" w:hAnsi="Noto Sans Symbols" w:cs="Noto Sans Symbols"/>
          <w:color w:val="000000"/>
        </w:rPr>
      </w:pPr>
    </w:p>
    <w:p w:rsidR="00CD3DA0" w:rsidRDefault="005164B0">
      <w:pPr>
        <w:pStyle w:val="Balk2"/>
        <w:ind w:firstLine="520"/>
      </w:pPr>
      <w:r>
        <w:t>OLASI HEMŞİRELİK TANILARI</w:t>
      </w:r>
    </w:p>
    <w:p w:rsidR="00CD3DA0" w:rsidRDefault="005164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Akut Ağrı</w:t>
      </w:r>
    </w:p>
    <w:p w:rsidR="00CD3DA0" w:rsidRDefault="005164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Deri Bütünlüğünde Bozulma</w:t>
      </w:r>
    </w:p>
    <w:p w:rsidR="00CD3DA0" w:rsidRDefault="005164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Anksiyete</w:t>
      </w:r>
      <w:proofErr w:type="spellEnd"/>
    </w:p>
    <w:p w:rsidR="00CD3DA0" w:rsidRDefault="005164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Bilgi Eksikliği</w:t>
      </w:r>
    </w:p>
    <w:p w:rsidR="00CD3DA0" w:rsidRDefault="005164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CD3DA0" w:rsidRDefault="005164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Kanama Riski</w:t>
      </w:r>
    </w:p>
    <w:p w:rsidR="00CD3DA0" w:rsidRDefault="005164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Sıvı Volüm Dengesizliği</w:t>
      </w:r>
    </w:p>
    <w:p w:rsidR="00CD3DA0" w:rsidRDefault="005164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Sağlığı Sürdürmede Etkisizlik</w:t>
      </w:r>
    </w:p>
    <w:p w:rsidR="00CD3DA0" w:rsidRDefault="005164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Sağlığı Etkisiz Yönetme: Birey</w:t>
      </w:r>
    </w:p>
    <w:p w:rsidR="00CD3DA0" w:rsidRDefault="00CD3D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6"/>
        <w:rPr>
          <w:rFonts w:ascii="Times New Roman" w:eastAsia="Times New Roman" w:hAnsi="Times New Roman" w:cs="Times New Roman"/>
        </w:rPr>
      </w:pPr>
    </w:p>
    <w:p w:rsidR="00CD3DA0" w:rsidRDefault="005164B0">
      <w:pPr>
        <w:spacing w:before="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CD3DA0" w:rsidSect="005F42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851" w:right="357" w:bottom="1491" w:left="902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932" w:rsidRDefault="00893932">
      <w:pPr>
        <w:spacing w:after="0" w:line="240" w:lineRule="auto"/>
      </w:pPr>
      <w:r>
        <w:separator/>
      </w:r>
    </w:p>
  </w:endnote>
  <w:endnote w:type="continuationSeparator" w:id="0">
    <w:p w:rsidR="00893932" w:rsidRDefault="0089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F59" w:rsidRDefault="00347F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DA0" w:rsidRDefault="00CD3DA0" w:rsidP="005F420B">
    <w:pPr>
      <w:pStyle w:val="AralkYok"/>
    </w:pPr>
  </w:p>
  <w:tbl>
    <w:tblPr>
      <w:tblStyle w:val="a1"/>
      <w:tblW w:w="8309" w:type="dxa"/>
      <w:tblInd w:w="-467" w:type="dxa"/>
      <w:tblLayout w:type="fixed"/>
      <w:tblLook w:val="0400" w:firstRow="0" w:lastRow="0" w:firstColumn="0" w:lastColumn="0" w:noHBand="0" w:noVBand="1"/>
    </w:tblPr>
    <w:tblGrid>
      <w:gridCol w:w="664"/>
      <w:gridCol w:w="264"/>
      <w:gridCol w:w="2472"/>
      <w:gridCol w:w="264"/>
      <w:gridCol w:w="1260"/>
      <w:gridCol w:w="264"/>
      <w:gridCol w:w="3121"/>
    </w:tblGrid>
    <w:tr w:rsidR="00CD3DA0" w:rsidRPr="00347F59" w:rsidTr="005F420B">
      <w:trPr>
        <w:trHeight w:val="981"/>
      </w:trPr>
      <w:tc>
        <w:tcPr>
          <w:tcW w:w="664" w:type="dxa"/>
        </w:tcPr>
        <w:p w:rsidR="00CD3DA0" w:rsidRPr="00347F59" w:rsidRDefault="005164B0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sz w:val="16"/>
              <w:szCs w:val="16"/>
            </w:rPr>
          </w:pPr>
          <w:r w:rsidRPr="00347F59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4" w:type="dxa"/>
        </w:tcPr>
        <w:p w:rsidR="00CD3DA0" w:rsidRPr="00347F59" w:rsidRDefault="005164B0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347F59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472" w:type="dxa"/>
        </w:tcPr>
        <w:p w:rsidR="00CD3DA0" w:rsidRPr="00347F59" w:rsidRDefault="005164B0" w:rsidP="005F420B">
          <w:pPr>
            <w:pStyle w:val="AralkYok"/>
            <w:rPr>
              <w:rFonts w:ascii="Cambria" w:hAnsi="Cambria"/>
              <w:sz w:val="16"/>
              <w:szCs w:val="16"/>
            </w:rPr>
          </w:pPr>
          <w:r w:rsidRPr="00347F59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CD3DA0" w:rsidRPr="00347F59" w:rsidRDefault="005164B0" w:rsidP="005F420B">
          <w:pPr>
            <w:pStyle w:val="AralkYok"/>
            <w:rPr>
              <w:rFonts w:ascii="Cambria" w:hAnsi="Cambria"/>
              <w:sz w:val="16"/>
              <w:szCs w:val="16"/>
            </w:rPr>
          </w:pPr>
          <w:r w:rsidRPr="00347F59">
            <w:rPr>
              <w:rFonts w:ascii="Cambria" w:hAnsi="Cambria"/>
              <w:sz w:val="16"/>
              <w:szCs w:val="16"/>
            </w:rPr>
            <w:t>Hemşirelik Fakültesi</w:t>
          </w:r>
        </w:p>
        <w:p w:rsidR="00CD3DA0" w:rsidRPr="00347F59" w:rsidRDefault="005164B0" w:rsidP="005F420B">
          <w:pPr>
            <w:pStyle w:val="AralkYok"/>
            <w:rPr>
              <w:rFonts w:ascii="Cambria" w:hAnsi="Cambria"/>
              <w:sz w:val="16"/>
              <w:szCs w:val="16"/>
            </w:rPr>
          </w:pPr>
          <w:r w:rsidRPr="00347F59">
            <w:rPr>
              <w:rFonts w:ascii="Cambria" w:hAnsi="Cambria"/>
              <w:sz w:val="16"/>
              <w:szCs w:val="16"/>
            </w:rPr>
            <w:t>Bornova / İZMİR</w:t>
          </w:r>
          <w:bookmarkStart w:id="1" w:name="_GoBack"/>
          <w:bookmarkEnd w:id="1"/>
        </w:p>
      </w:tc>
      <w:tc>
        <w:tcPr>
          <w:tcW w:w="264" w:type="dxa"/>
        </w:tcPr>
        <w:p w:rsidR="00CD3DA0" w:rsidRPr="00347F59" w:rsidRDefault="00CD3DA0" w:rsidP="005F420B">
          <w:pPr>
            <w:pStyle w:val="AralkYok"/>
            <w:rPr>
              <w:rFonts w:ascii="Cambria" w:hAnsi="Cambria"/>
              <w:sz w:val="16"/>
              <w:szCs w:val="16"/>
            </w:rPr>
          </w:pPr>
        </w:p>
      </w:tc>
      <w:tc>
        <w:tcPr>
          <w:tcW w:w="1260" w:type="dxa"/>
        </w:tcPr>
        <w:p w:rsidR="00CD3DA0" w:rsidRPr="00347F59" w:rsidRDefault="005164B0" w:rsidP="005F420B">
          <w:pPr>
            <w:pStyle w:val="AralkYok"/>
            <w:rPr>
              <w:rFonts w:ascii="Cambria" w:hAnsi="Cambria"/>
              <w:b/>
              <w:sz w:val="16"/>
              <w:szCs w:val="16"/>
            </w:rPr>
          </w:pPr>
          <w:r w:rsidRPr="00347F59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CD3DA0" w:rsidRPr="00347F59" w:rsidRDefault="005164B0" w:rsidP="005F420B">
          <w:pPr>
            <w:pStyle w:val="AralkYok"/>
            <w:rPr>
              <w:rFonts w:ascii="Cambria" w:hAnsi="Cambria"/>
              <w:b/>
              <w:sz w:val="16"/>
              <w:szCs w:val="16"/>
            </w:rPr>
          </w:pPr>
          <w:r w:rsidRPr="00347F59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CD3DA0" w:rsidRPr="00347F59" w:rsidRDefault="005164B0" w:rsidP="005F420B">
          <w:pPr>
            <w:pStyle w:val="AralkYok"/>
            <w:rPr>
              <w:rFonts w:ascii="Cambria" w:hAnsi="Cambria"/>
              <w:sz w:val="16"/>
              <w:szCs w:val="16"/>
            </w:rPr>
          </w:pPr>
          <w:r w:rsidRPr="00347F59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4" w:type="dxa"/>
        </w:tcPr>
        <w:p w:rsidR="00CD3DA0" w:rsidRPr="00347F59" w:rsidRDefault="005164B0" w:rsidP="005F420B">
          <w:pPr>
            <w:pStyle w:val="AralkYok"/>
            <w:rPr>
              <w:rFonts w:ascii="Cambria" w:hAnsi="Cambria"/>
              <w:sz w:val="16"/>
              <w:szCs w:val="16"/>
            </w:rPr>
          </w:pPr>
          <w:r w:rsidRPr="00347F59">
            <w:rPr>
              <w:rFonts w:ascii="Cambria" w:hAnsi="Cambria"/>
              <w:sz w:val="16"/>
              <w:szCs w:val="16"/>
            </w:rPr>
            <w:t>:</w:t>
          </w:r>
        </w:p>
        <w:p w:rsidR="00CD3DA0" w:rsidRPr="00347F59" w:rsidRDefault="005164B0" w:rsidP="005F420B">
          <w:pPr>
            <w:pStyle w:val="AralkYok"/>
            <w:rPr>
              <w:rFonts w:ascii="Cambria" w:hAnsi="Cambria"/>
              <w:sz w:val="16"/>
              <w:szCs w:val="16"/>
            </w:rPr>
          </w:pPr>
          <w:r w:rsidRPr="00347F59">
            <w:rPr>
              <w:rFonts w:ascii="Cambria" w:hAnsi="Cambria"/>
              <w:sz w:val="16"/>
              <w:szCs w:val="16"/>
            </w:rPr>
            <w:t>:</w:t>
          </w:r>
        </w:p>
        <w:p w:rsidR="00CD3DA0" w:rsidRPr="00347F59" w:rsidRDefault="005164B0" w:rsidP="005F420B">
          <w:pPr>
            <w:pStyle w:val="AralkYok"/>
            <w:rPr>
              <w:rFonts w:ascii="Cambria" w:hAnsi="Cambria"/>
              <w:sz w:val="16"/>
              <w:szCs w:val="16"/>
            </w:rPr>
          </w:pPr>
          <w:r w:rsidRPr="00347F59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21" w:type="dxa"/>
        </w:tcPr>
        <w:p w:rsidR="00CD3DA0" w:rsidRPr="00347F59" w:rsidRDefault="005164B0" w:rsidP="005F420B">
          <w:pPr>
            <w:pStyle w:val="AralkYok"/>
            <w:rPr>
              <w:rFonts w:ascii="Cambria" w:hAnsi="Cambria"/>
              <w:sz w:val="16"/>
              <w:szCs w:val="16"/>
            </w:rPr>
          </w:pPr>
          <w:r w:rsidRPr="00347F59">
            <w:rPr>
              <w:rFonts w:ascii="Cambria" w:hAnsi="Cambria"/>
              <w:sz w:val="16"/>
              <w:szCs w:val="16"/>
            </w:rPr>
            <w:t>0232 388 11 03</w:t>
          </w:r>
        </w:p>
        <w:p w:rsidR="00CD3DA0" w:rsidRPr="00347F59" w:rsidRDefault="00893932" w:rsidP="005F420B">
          <w:pPr>
            <w:pStyle w:val="AralkYok"/>
            <w:rPr>
              <w:rFonts w:ascii="Cambria" w:hAnsi="Cambria"/>
              <w:sz w:val="16"/>
              <w:szCs w:val="16"/>
            </w:rPr>
          </w:pPr>
          <w:hyperlink r:id="rId1">
            <w:r w:rsidR="005164B0" w:rsidRPr="00347F59">
              <w:rPr>
                <w:rFonts w:ascii="Cambria" w:hAnsi="Cambria"/>
                <w:color w:val="0563C1"/>
                <w:sz w:val="16"/>
                <w:szCs w:val="16"/>
                <w:u w:val="single"/>
              </w:rPr>
              <w:t>https://hemsirelik.ege.edu.tr/</w:t>
            </w:r>
          </w:hyperlink>
        </w:p>
        <w:p w:rsidR="00CD3DA0" w:rsidRPr="00347F59" w:rsidRDefault="00893932" w:rsidP="005F420B">
          <w:pPr>
            <w:pStyle w:val="AralkYok"/>
            <w:rPr>
              <w:rFonts w:ascii="Cambria" w:hAnsi="Cambria"/>
              <w:sz w:val="16"/>
              <w:szCs w:val="16"/>
            </w:rPr>
          </w:pPr>
          <w:hyperlink r:id="rId2">
            <w:r w:rsidR="005164B0" w:rsidRPr="00347F59">
              <w:rPr>
                <w:rFonts w:ascii="Cambria" w:hAnsi="Cambria"/>
                <w:color w:val="0563C1"/>
                <w:sz w:val="16"/>
                <w:szCs w:val="16"/>
                <w:u w:val="single"/>
              </w:rPr>
              <w:t>hemsirelik.dekanlik@mail.ege.edu.tr</w:t>
            </w:r>
          </w:hyperlink>
        </w:p>
        <w:p w:rsidR="00CD3DA0" w:rsidRPr="00347F59" w:rsidRDefault="00CD3DA0" w:rsidP="005F420B">
          <w:pPr>
            <w:pStyle w:val="AralkYok"/>
            <w:rPr>
              <w:rFonts w:ascii="Cambria" w:hAnsi="Cambria"/>
              <w:sz w:val="16"/>
              <w:szCs w:val="16"/>
            </w:rPr>
          </w:pPr>
        </w:p>
      </w:tc>
    </w:tr>
  </w:tbl>
  <w:p w:rsidR="00CD3DA0" w:rsidRPr="00347F59" w:rsidRDefault="005F420B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tab/>
    </w:r>
    <w:r>
      <w:tab/>
    </w:r>
    <w:r w:rsidRPr="00347F59">
      <w:rPr>
        <w:sz w:val="16"/>
        <w:szCs w:val="16"/>
      </w:rPr>
      <w:t xml:space="preserve">   Sayfa </w:t>
    </w:r>
    <w:r w:rsidRPr="00347F59">
      <w:rPr>
        <w:b/>
        <w:bCs/>
        <w:sz w:val="16"/>
        <w:szCs w:val="16"/>
      </w:rPr>
      <w:fldChar w:fldCharType="begin"/>
    </w:r>
    <w:r w:rsidRPr="00347F59">
      <w:rPr>
        <w:b/>
        <w:bCs/>
        <w:sz w:val="16"/>
        <w:szCs w:val="16"/>
      </w:rPr>
      <w:instrText>PAGE  \* Arabic  \* MERGEFORMAT</w:instrText>
    </w:r>
    <w:r w:rsidRPr="00347F59">
      <w:rPr>
        <w:b/>
        <w:bCs/>
        <w:sz w:val="16"/>
        <w:szCs w:val="16"/>
      </w:rPr>
      <w:fldChar w:fldCharType="separate"/>
    </w:r>
    <w:r w:rsidR="00347F59">
      <w:rPr>
        <w:b/>
        <w:bCs/>
        <w:noProof/>
        <w:sz w:val="16"/>
        <w:szCs w:val="16"/>
      </w:rPr>
      <w:t>1</w:t>
    </w:r>
    <w:r w:rsidRPr="00347F59">
      <w:rPr>
        <w:b/>
        <w:bCs/>
        <w:sz w:val="16"/>
        <w:szCs w:val="16"/>
      </w:rPr>
      <w:fldChar w:fldCharType="end"/>
    </w:r>
    <w:r w:rsidRPr="00347F59">
      <w:rPr>
        <w:sz w:val="16"/>
        <w:szCs w:val="16"/>
      </w:rPr>
      <w:t xml:space="preserve"> / </w:t>
    </w:r>
    <w:r w:rsidRPr="00347F59">
      <w:rPr>
        <w:b/>
        <w:bCs/>
        <w:sz w:val="16"/>
        <w:szCs w:val="16"/>
      </w:rPr>
      <w:fldChar w:fldCharType="begin"/>
    </w:r>
    <w:r w:rsidRPr="00347F59">
      <w:rPr>
        <w:b/>
        <w:bCs/>
        <w:sz w:val="16"/>
        <w:szCs w:val="16"/>
      </w:rPr>
      <w:instrText>NUMPAGES  \* Arabic  \* MERGEFORMAT</w:instrText>
    </w:r>
    <w:r w:rsidRPr="00347F59">
      <w:rPr>
        <w:b/>
        <w:bCs/>
        <w:sz w:val="16"/>
        <w:szCs w:val="16"/>
      </w:rPr>
      <w:fldChar w:fldCharType="separate"/>
    </w:r>
    <w:r w:rsidR="00347F59">
      <w:rPr>
        <w:b/>
        <w:bCs/>
        <w:noProof/>
        <w:sz w:val="16"/>
        <w:szCs w:val="16"/>
      </w:rPr>
      <w:t>3</w:t>
    </w:r>
    <w:r w:rsidRPr="00347F59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F59" w:rsidRDefault="00347F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932" w:rsidRDefault="00893932">
      <w:pPr>
        <w:spacing w:after="0" w:line="240" w:lineRule="auto"/>
      </w:pPr>
      <w:r>
        <w:separator/>
      </w:r>
    </w:p>
  </w:footnote>
  <w:footnote w:type="continuationSeparator" w:id="0">
    <w:p w:rsidR="00893932" w:rsidRDefault="00893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F59" w:rsidRDefault="00347F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F59" w:rsidRDefault="00347F5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F59" w:rsidRDefault="00347F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6390"/>
    <w:multiLevelType w:val="multilevel"/>
    <w:tmpl w:val="A55A10C8"/>
    <w:lvl w:ilvl="0">
      <w:start w:val="1"/>
      <w:numFmt w:val="decimal"/>
      <w:lvlText w:val="%1."/>
      <w:lvlJc w:val="left"/>
      <w:pPr>
        <w:ind w:left="1240" w:hanging="360"/>
      </w:p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38486595"/>
    <w:multiLevelType w:val="multilevel"/>
    <w:tmpl w:val="94B6894E"/>
    <w:lvl w:ilvl="0">
      <w:numFmt w:val="bullet"/>
      <w:lvlText w:val="⮚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180" w:hanging="360"/>
      </w:p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2" w15:restartNumberingAfterBreak="0">
    <w:nsid w:val="48A05912"/>
    <w:multiLevelType w:val="multilevel"/>
    <w:tmpl w:val="B3F69078"/>
    <w:lvl w:ilvl="0"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436" w:hanging="360"/>
      </w:pPr>
    </w:lvl>
    <w:lvl w:ilvl="5">
      <w:numFmt w:val="bullet"/>
      <w:lvlText w:val="•"/>
      <w:lvlJc w:val="left"/>
      <w:pPr>
        <w:ind w:left="4090" w:hanging="360"/>
      </w:pPr>
    </w:lvl>
    <w:lvl w:ilvl="6">
      <w:numFmt w:val="bullet"/>
      <w:lvlText w:val="•"/>
      <w:lvlJc w:val="left"/>
      <w:pPr>
        <w:ind w:left="4744" w:hanging="360"/>
      </w:pPr>
    </w:lvl>
    <w:lvl w:ilvl="7">
      <w:numFmt w:val="bullet"/>
      <w:lvlText w:val="•"/>
      <w:lvlJc w:val="left"/>
      <w:pPr>
        <w:ind w:left="5398" w:hanging="360"/>
      </w:pPr>
    </w:lvl>
    <w:lvl w:ilvl="8">
      <w:numFmt w:val="bullet"/>
      <w:lvlText w:val="•"/>
      <w:lvlJc w:val="left"/>
      <w:pPr>
        <w:ind w:left="6052" w:hanging="360"/>
      </w:pPr>
    </w:lvl>
  </w:abstractNum>
  <w:abstractNum w:abstractNumId="3" w15:restartNumberingAfterBreak="0">
    <w:nsid w:val="4DB447A1"/>
    <w:multiLevelType w:val="multilevel"/>
    <w:tmpl w:val="7BDE988C"/>
    <w:lvl w:ilvl="0"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436" w:hanging="360"/>
      </w:pPr>
    </w:lvl>
    <w:lvl w:ilvl="5">
      <w:numFmt w:val="bullet"/>
      <w:lvlText w:val="•"/>
      <w:lvlJc w:val="left"/>
      <w:pPr>
        <w:ind w:left="4090" w:hanging="360"/>
      </w:pPr>
    </w:lvl>
    <w:lvl w:ilvl="6">
      <w:numFmt w:val="bullet"/>
      <w:lvlText w:val="•"/>
      <w:lvlJc w:val="left"/>
      <w:pPr>
        <w:ind w:left="4744" w:hanging="360"/>
      </w:pPr>
    </w:lvl>
    <w:lvl w:ilvl="7">
      <w:numFmt w:val="bullet"/>
      <w:lvlText w:val="•"/>
      <w:lvlJc w:val="left"/>
      <w:pPr>
        <w:ind w:left="5398" w:hanging="360"/>
      </w:pPr>
    </w:lvl>
    <w:lvl w:ilvl="8">
      <w:numFmt w:val="bullet"/>
      <w:lvlText w:val="•"/>
      <w:lvlJc w:val="left"/>
      <w:pPr>
        <w:ind w:left="6052" w:hanging="360"/>
      </w:pPr>
    </w:lvl>
  </w:abstractNum>
  <w:abstractNum w:abstractNumId="4" w15:restartNumberingAfterBreak="0">
    <w:nsid w:val="54CA082C"/>
    <w:multiLevelType w:val="multilevel"/>
    <w:tmpl w:val="6892299A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5" w15:restartNumberingAfterBreak="0">
    <w:nsid w:val="5C742055"/>
    <w:multiLevelType w:val="multilevel"/>
    <w:tmpl w:val="21948E78"/>
    <w:lvl w:ilvl="0"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436" w:hanging="360"/>
      </w:pPr>
    </w:lvl>
    <w:lvl w:ilvl="5">
      <w:numFmt w:val="bullet"/>
      <w:lvlText w:val="•"/>
      <w:lvlJc w:val="left"/>
      <w:pPr>
        <w:ind w:left="4090" w:hanging="360"/>
      </w:pPr>
    </w:lvl>
    <w:lvl w:ilvl="6">
      <w:numFmt w:val="bullet"/>
      <w:lvlText w:val="•"/>
      <w:lvlJc w:val="left"/>
      <w:pPr>
        <w:ind w:left="4744" w:hanging="360"/>
      </w:pPr>
    </w:lvl>
    <w:lvl w:ilvl="7">
      <w:numFmt w:val="bullet"/>
      <w:lvlText w:val="•"/>
      <w:lvlJc w:val="left"/>
      <w:pPr>
        <w:ind w:left="5398" w:hanging="360"/>
      </w:pPr>
    </w:lvl>
    <w:lvl w:ilvl="8">
      <w:numFmt w:val="bullet"/>
      <w:lvlText w:val="•"/>
      <w:lvlJc w:val="left"/>
      <w:pPr>
        <w:ind w:left="6052" w:hanging="360"/>
      </w:pPr>
    </w:lvl>
  </w:abstractNum>
  <w:abstractNum w:abstractNumId="6" w15:restartNumberingAfterBreak="0">
    <w:nsid w:val="60D04EFD"/>
    <w:multiLevelType w:val="multilevel"/>
    <w:tmpl w:val="30B4AFD8"/>
    <w:lvl w:ilvl="0"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436" w:hanging="360"/>
      </w:pPr>
    </w:lvl>
    <w:lvl w:ilvl="5">
      <w:numFmt w:val="bullet"/>
      <w:lvlText w:val="•"/>
      <w:lvlJc w:val="left"/>
      <w:pPr>
        <w:ind w:left="4090" w:hanging="360"/>
      </w:pPr>
    </w:lvl>
    <w:lvl w:ilvl="6">
      <w:numFmt w:val="bullet"/>
      <w:lvlText w:val="•"/>
      <w:lvlJc w:val="left"/>
      <w:pPr>
        <w:ind w:left="4744" w:hanging="360"/>
      </w:pPr>
    </w:lvl>
    <w:lvl w:ilvl="7">
      <w:numFmt w:val="bullet"/>
      <w:lvlText w:val="•"/>
      <w:lvlJc w:val="left"/>
      <w:pPr>
        <w:ind w:left="5398" w:hanging="360"/>
      </w:pPr>
    </w:lvl>
    <w:lvl w:ilvl="8">
      <w:numFmt w:val="bullet"/>
      <w:lvlText w:val="•"/>
      <w:lvlJc w:val="left"/>
      <w:pPr>
        <w:ind w:left="6052" w:hanging="360"/>
      </w:pPr>
    </w:lvl>
  </w:abstractNum>
  <w:abstractNum w:abstractNumId="7" w15:restartNumberingAfterBreak="0">
    <w:nsid w:val="6E8B262B"/>
    <w:multiLevelType w:val="multilevel"/>
    <w:tmpl w:val="0276BAD2"/>
    <w:lvl w:ilvl="0"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436" w:hanging="360"/>
      </w:pPr>
    </w:lvl>
    <w:lvl w:ilvl="5">
      <w:numFmt w:val="bullet"/>
      <w:lvlText w:val="•"/>
      <w:lvlJc w:val="left"/>
      <w:pPr>
        <w:ind w:left="4090" w:hanging="360"/>
      </w:pPr>
    </w:lvl>
    <w:lvl w:ilvl="6">
      <w:numFmt w:val="bullet"/>
      <w:lvlText w:val="•"/>
      <w:lvlJc w:val="left"/>
      <w:pPr>
        <w:ind w:left="4744" w:hanging="360"/>
      </w:pPr>
    </w:lvl>
    <w:lvl w:ilvl="7">
      <w:numFmt w:val="bullet"/>
      <w:lvlText w:val="•"/>
      <w:lvlJc w:val="left"/>
      <w:pPr>
        <w:ind w:left="5398" w:hanging="360"/>
      </w:pPr>
    </w:lvl>
    <w:lvl w:ilvl="8">
      <w:numFmt w:val="bullet"/>
      <w:lvlText w:val="•"/>
      <w:lvlJc w:val="left"/>
      <w:pPr>
        <w:ind w:left="6052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A0"/>
    <w:rsid w:val="000754B0"/>
    <w:rsid w:val="001C1857"/>
    <w:rsid w:val="002B6974"/>
    <w:rsid w:val="00347F59"/>
    <w:rsid w:val="00405201"/>
    <w:rsid w:val="005164B0"/>
    <w:rsid w:val="0056759F"/>
    <w:rsid w:val="005F420B"/>
    <w:rsid w:val="0061354B"/>
    <w:rsid w:val="00893932"/>
    <w:rsid w:val="00A42453"/>
    <w:rsid w:val="00A519F5"/>
    <w:rsid w:val="00AD19A1"/>
    <w:rsid w:val="00AE4A71"/>
    <w:rsid w:val="00C45871"/>
    <w:rsid w:val="00CD3DA0"/>
    <w:rsid w:val="00CD51CE"/>
    <w:rsid w:val="00E9133B"/>
    <w:rsid w:val="00F8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D0E20"/>
  <w15:docId w15:val="{07DC14C1-7A02-411E-ADC8-876124D9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U1fMZkn/ejhPMJyjxJ179dGQlQ==">CgMxLjAyCGguZ2pkZ3hzOAByITFoMFJ1cks5amhnN3U0d0xWb2ZCbE9YdlRKckMtNHBRdQ==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16</cp:revision>
  <dcterms:created xsi:type="dcterms:W3CDTF">2024-11-13T09:09:00Z</dcterms:created>
  <dcterms:modified xsi:type="dcterms:W3CDTF">2025-05-28T11:02:00Z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